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1A14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83CBD" w:rsidRPr="00983CBD">
        <w:rPr>
          <w:rFonts w:ascii="Verdana" w:hAnsi="Verdana"/>
          <w:sz w:val="18"/>
          <w:szCs w:val="18"/>
        </w:rPr>
        <w:t>Běšiny ON – oprava bytové části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27AC3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3CBD">
        <w:rPr>
          <w:rFonts w:ascii="Verdana" w:hAnsi="Verdana"/>
          <w:sz w:val="18"/>
          <w:szCs w:val="18"/>
        </w:rPr>
      </w:r>
      <w:r w:rsidR="00983C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83CBD" w:rsidRPr="00983CBD">
        <w:rPr>
          <w:rFonts w:ascii="Verdana" w:hAnsi="Verdana"/>
          <w:sz w:val="18"/>
          <w:szCs w:val="18"/>
        </w:rPr>
        <w:t>Běšiny ON – oprava bytové části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F01FF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3CBD">
        <w:rPr>
          <w:rFonts w:ascii="Verdana" w:hAnsi="Verdana"/>
          <w:sz w:val="18"/>
          <w:szCs w:val="18"/>
        </w:rPr>
      </w:r>
      <w:r w:rsidR="00983CB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83CBD" w:rsidRPr="00983CBD">
        <w:rPr>
          <w:rFonts w:ascii="Verdana" w:hAnsi="Verdana"/>
          <w:sz w:val="18"/>
          <w:szCs w:val="18"/>
        </w:rPr>
        <w:t>Běšiny ON – oprava bytové části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F05922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83CB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3447427">
    <w:abstractNumId w:val="5"/>
  </w:num>
  <w:num w:numId="2" w16cid:durableId="934820467">
    <w:abstractNumId w:val="1"/>
  </w:num>
  <w:num w:numId="3" w16cid:durableId="748112384">
    <w:abstractNumId w:val="2"/>
  </w:num>
  <w:num w:numId="4" w16cid:durableId="656036964">
    <w:abstractNumId w:val="4"/>
  </w:num>
  <w:num w:numId="5" w16cid:durableId="1763254511">
    <w:abstractNumId w:val="0"/>
  </w:num>
  <w:num w:numId="6" w16cid:durableId="1526214370">
    <w:abstractNumId w:val="6"/>
  </w:num>
  <w:num w:numId="7" w16cid:durableId="1399670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3CBD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6C2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3FE7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94CF0C1-206F-4345-8259-5BFED59B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B3FE7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2415CF-ADB9-4B71-8548-2E8C7E2FB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2024-10-03T08:09:00Z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